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10" w:rsidRPr="009F34F0" w:rsidRDefault="00E86D10" w:rsidP="00E86D10">
      <w:pPr>
        <w:pStyle w:val="a0"/>
        <w:widowControl w:val="0"/>
        <w:overflowPunct w:val="0"/>
        <w:autoSpaceDE w:val="0"/>
        <w:autoSpaceDN w:val="0"/>
        <w:adjustRightInd w:val="0"/>
        <w:spacing w:line="237" w:lineRule="auto"/>
        <w:ind w:firstLine="360"/>
        <w:jc w:val="center"/>
        <w:rPr>
          <w:b/>
          <w:sz w:val="28"/>
          <w:szCs w:val="28"/>
        </w:rPr>
      </w:pPr>
      <w:bookmarkStart w:id="0" w:name="_GoBack"/>
      <w:r w:rsidRPr="009F34F0">
        <w:rPr>
          <w:b/>
          <w:sz w:val="28"/>
          <w:szCs w:val="28"/>
        </w:rPr>
        <w:t>Анализ  условий готовности школы к переходу на ФГОС</w:t>
      </w:r>
      <w:r>
        <w:rPr>
          <w:b/>
          <w:sz w:val="28"/>
          <w:szCs w:val="28"/>
        </w:rPr>
        <w:t xml:space="preserve"> СОО</w:t>
      </w:r>
    </w:p>
    <w:bookmarkEnd w:id="0"/>
    <w:p w:rsidR="00E86D10" w:rsidRPr="00D11E15" w:rsidRDefault="00E86D10" w:rsidP="00E86D10">
      <w:pPr>
        <w:pStyle w:val="a0"/>
        <w:widowControl w:val="0"/>
        <w:overflowPunct w:val="0"/>
        <w:autoSpaceDE w:val="0"/>
        <w:autoSpaceDN w:val="0"/>
        <w:adjustRightInd w:val="0"/>
        <w:spacing w:line="237" w:lineRule="auto"/>
        <w:ind w:firstLine="36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0"/>
      </w:tblGrid>
      <w:tr w:rsidR="00E86D10" w:rsidRPr="002055E7" w:rsidTr="0030589E">
        <w:tc>
          <w:tcPr>
            <w:tcW w:w="9828" w:type="dxa"/>
            <w:gridSpan w:val="2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055E7">
              <w:rPr>
                <w:b/>
                <w:sz w:val="28"/>
                <w:szCs w:val="28"/>
              </w:rPr>
              <w:t>1. Нормативно-правовое обеспечение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28"/>
                <w:szCs w:val="28"/>
              </w:rPr>
            </w:pPr>
            <w:bookmarkStart w:id="1" w:name="page2"/>
            <w:bookmarkEnd w:id="1"/>
            <w:r w:rsidRPr="002055E7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Приказ о создании рабочей группы и утверждение дорожной карты введения ФГОС СОО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проекта основной образовательной программы с учетом требований ФГОС СОО, плана внеурочной деятельности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проекта изменений в устав школы и договоры с родителями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4.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проекта изменений в Положение об оплате труда педагогических работников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5.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проекта расписания учебных занятий (урочная и внеурочная деятельность)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6.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договоров с сетевыми партнерами с учетом образовательных потребностей учащихся</w:t>
            </w:r>
          </w:p>
        </w:tc>
      </w:tr>
      <w:tr w:rsidR="00E86D10" w:rsidRPr="002055E7" w:rsidTr="0030589E">
        <w:tc>
          <w:tcPr>
            <w:tcW w:w="9828" w:type="dxa"/>
            <w:gridSpan w:val="2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055E7">
              <w:rPr>
                <w:b/>
                <w:sz w:val="28"/>
                <w:szCs w:val="28"/>
              </w:rPr>
              <w:t>2. Информационное обеспечение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Обеспечение доступа учащихся к сети Интернет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Обеспеченность образовательных помещений электронным интерактивным оборудованием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Обеспеченность образовательных помещений современными автоматизированными рабочими местами учителя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4.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Обеспеченность современными учебно-методическими комплектами по всем учебным дисциплинам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5.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Возможность доступа учащихся к электронным информационным ресурсам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6.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официального сайта школы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7.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Использование электронного журнала и дневника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055E7">
              <w:rPr>
                <w:b/>
                <w:sz w:val="28"/>
                <w:szCs w:val="28"/>
              </w:rPr>
              <w:t>3. Материально-техническое обеспечение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55E7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спортивного зала, спортивных площадок и оборудования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D37DEB" w:rsidRDefault="00E86D10" w:rsidP="0030589E">
            <w:pPr>
              <w:ind w:firstLine="0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специальных помещений (студий, актовых и репетиционных залов, мастерских) для проведения занятий по внеурочной деятельности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Обеспеченность рекреационными территориями и помещениями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помещений для проведения занятий малыми группами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столовой, обеспечивающей питанием всех учащихся 10-11 классов с учетом режима работы школы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в школе комплектов учебного лабораторного (в том числе цифрового) оборудования, обеспечивающего проведение эксперимента и исследований</w:t>
            </w:r>
          </w:p>
        </w:tc>
      </w:tr>
      <w:tr w:rsidR="00E86D10" w:rsidRPr="002055E7" w:rsidTr="0030589E">
        <w:tc>
          <w:tcPr>
            <w:tcW w:w="9828" w:type="dxa"/>
            <w:gridSpan w:val="2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055E7">
              <w:rPr>
                <w:b/>
                <w:sz w:val="28"/>
                <w:szCs w:val="28"/>
              </w:rPr>
              <w:t>4. Кадровое обеспечение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Обеспеченность педагогами высшей квалификационной категории, работающих в 10-11 классах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у педагогов школы, работающих в 10-11 классах ученой степени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в штатном расписании школы квалифицированного психолога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в штатном расписании школы социального педагога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5.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 xml:space="preserve">Наличие в штатном расписании </w:t>
            </w:r>
            <w:proofErr w:type="spellStart"/>
            <w:r w:rsidRPr="002055E7">
              <w:rPr>
                <w:sz w:val="28"/>
                <w:szCs w:val="28"/>
              </w:rPr>
              <w:t>тьютора</w:t>
            </w:r>
            <w:proofErr w:type="spellEnd"/>
            <w:r w:rsidRPr="002055E7">
              <w:rPr>
                <w:sz w:val="28"/>
                <w:szCs w:val="28"/>
              </w:rPr>
              <w:t xml:space="preserve"> (педагога дополнительного </w:t>
            </w:r>
            <w:r w:rsidRPr="002055E7">
              <w:rPr>
                <w:sz w:val="28"/>
                <w:szCs w:val="28"/>
              </w:rPr>
              <w:lastRenderedPageBreak/>
              <w:t>образования)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Количество педагогов, работающих в 10-11 классах, имеющих курсы повышения квалификации по ФГОС СОО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7.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 xml:space="preserve">Количество педагогов, работающих в 10-11 классах, имеющих курсы повышения квалификации по направлениям, связанным с сопровождением </w:t>
            </w:r>
            <w:proofErr w:type="gramStart"/>
            <w:r w:rsidRPr="002055E7">
              <w:rPr>
                <w:sz w:val="28"/>
                <w:szCs w:val="28"/>
              </w:rPr>
              <w:t>индивидуальных проектов</w:t>
            </w:r>
            <w:proofErr w:type="gramEnd"/>
            <w:r w:rsidRPr="002055E7">
              <w:rPr>
                <w:sz w:val="28"/>
                <w:szCs w:val="28"/>
              </w:rPr>
              <w:t xml:space="preserve"> учащихся и формированием и развитием </w:t>
            </w:r>
            <w:proofErr w:type="spellStart"/>
            <w:r w:rsidRPr="002055E7">
              <w:rPr>
                <w:sz w:val="28"/>
                <w:szCs w:val="28"/>
              </w:rPr>
              <w:t>метапредметных</w:t>
            </w:r>
            <w:proofErr w:type="spellEnd"/>
            <w:r w:rsidRPr="002055E7">
              <w:rPr>
                <w:sz w:val="28"/>
                <w:szCs w:val="28"/>
              </w:rPr>
              <w:t xml:space="preserve"> результатов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8.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Количество педагогов, работающих в 10-11 классах, имеющих курсы повышения квалификации по направлениям, связанным с применением средств ИКТ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9.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Количество педагогов, работающих в 10-11 классах, имеющих курсы повышения квалификации по направлениям, связанным с психологией и возрастной физиологией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Количество педагогов, работающих в 10-11 классах, участвующих в организации проектной и исследовательской деятельности учащихся в условиях школы</w:t>
            </w:r>
          </w:p>
        </w:tc>
      </w:tr>
      <w:tr w:rsidR="00E86D10" w:rsidRPr="002055E7" w:rsidTr="0030589E">
        <w:tc>
          <w:tcPr>
            <w:tcW w:w="9828" w:type="dxa"/>
            <w:gridSpan w:val="2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055E7">
              <w:rPr>
                <w:b/>
                <w:sz w:val="28"/>
                <w:szCs w:val="28"/>
              </w:rPr>
              <w:t>5. Финансово-экономическое обеспечение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Определен объем расходов, необходимый для реализации ФГОС СОО и достижения планируемых результатов, а также механизма их формирования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Возможность оказания платных образовательных услуг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Благотворительная помощь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4.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Возможность получения грантов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055E7">
              <w:rPr>
                <w:b/>
                <w:sz w:val="28"/>
                <w:szCs w:val="28"/>
              </w:rPr>
              <w:t>6. Обеспечение возможности проектирования индивидуальных траекторий учащихся 10-11 классов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у учащихся портфолио</w:t>
            </w:r>
          </w:p>
        </w:tc>
      </w:tr>
      <w:tr w:rsidR="00E86D10" w:rsidRPr="002055E7" w:rsidTr="0030589E">
        <w:tc>
          <w:tcPr>
            <w:tcW w:w="828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  <w:shd w:val="clear" w:color="auto" w:fill="auto"/>
          </w:tcPr>
          <w:p w:rsidR="00E86D10" w:rsidRPr="002055E7" w:rsidRDefault="00E86D10" w:rsidP="0030589E">
            <w:pPr>
              <w:pStyle w:val="a0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rPr>
                <w:sz w:val="28"/>
                <w:szCs w:val="28"/>
              </w:rPr>
            </w:pPr>
            <w:r w:rsidRPr="002055E7">
              <w:rPr>
                <w:sz w:val="28"/>
                <w:szCs w:val="28"/>
              </w:rPr>
              <w:t>Наличие у учащихся индивидуальных образовательных программ</w:t>
            </w:r>
          </w:p>
        </w:tc>
      </w:tr>
    </w:tbl>
    <w:p w:rsidR="00E86D10" w:rsidRDefault="00E86D10" w:rsidP="00E86D10">
      <w:pPr>
        <w:pStyle w:val="a0"/>
        <w:widowControl w:val="0"/>
        <w:overflowPunct w:val="0"/>
        <w:autoSpaceDE w:val="0"/>
        <w:autoSpaceDN w:val="0"/>
        <w:adjustRightInd w:val="0"/>
        <w:spacing w:line="228" w:lineRule="auto"/>
        <w:ind w:firstLine="0"/>
        <w:rPr>
          <w:sz w:val="28"/>
          <w:szCs w:val="28"/>
        </w:rPr>
      </w:pPr>
    </w:p>
    <w:p w:rsidR="00E86D10" w:rsidRPr="00193656" w:rsidRDefault="00E86D10" w:rsidP="00E86D10">
      <w:pPr>
        <w:pStyle w:val="a0"/>
        <w:widowControl w:val="0"/>
        <w:overflowPunct w:val="0"/>
        <w:autoSpaceDE w:val="0"/>
        <w:autoSpaceDN w:val="0"/>
        <w:adjustRightInd w:val="0"/>
        <w:spacing w:line="228" w:lineRule="auto"/>
        <w:ind w:firstLine="0"/>
        <w:rPr>
          <w:rFonts w:cs="CharterC"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E86D10" w:rsidRDefault="00E86D10" w:rsidP="00E86D10">
      <w:pPr>
        <w:autoSpaceDE w:val="0"/>
        <w:autoSpaceDN w:val="0"/>
        <w:adjustRightInd w:val="0"/>
        <w:spacing w:line="240" w:lineRule="auto"/>
        <w:ind w:firstLine="0"/>
        <w:rPr>
          <w:rFonts w:cs="CharterC"/>
          <w:color w:val="FF0000"/>
          <w:sz w:val="28"/>
          <w:szCs w:val="28"/>
        </w:rPr>
      </w:pPr>
    </w:p>
    <w:p w:rsidR="00E86D10" w:rsidRDefault="00E86D10" w:rsidP="00E86D10">
      <w:pPr>
        <w:spacing w:line="240" w:lineRule="auto"/>
        <w:ind w:firstLine="0"/>
        <w:textAlignment w:val="baseline"/>
        <w:rPr>
          <w:b/>
          <w:color w:val="FF0000"/>
          <w:sz w:val="28"/>
          <w:szCs w:val="28"/>
        </w:rPr>
      </w:pPr>
    </w:p>
    <w:p w:rsidR="00E86D10" w:rsidRDefault="00E86D10" w:rsidP="00E86D10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6BDC" w:rsidRDefault="00E06BDC"/>
    <w:sectPr w:rsidR="00E06BDC" w:rsidSect="00E86D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C">
    <w:altName w:val="Charter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10"/>
    <w:rsid w:val="00E06BDC"/>
    <w:rsid w:val="00E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terpugova_el</dc:creator>
  <cp:lastModifiedBy>terpugova_el</cp:lastModifiedBy>
  <cp:revision>1</cp:revision>
  <dcterms:created xsi:type="dcterms:W3CDTF">2016-02-25T12:02:00Z</dcterms:created>
  <dcterms:modified xsi:type="dcterms:W3CDTF">2016-02-25T12:02:00Z</dcterms:modified>
</cp:coreProperties>
</file>