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C" w:rsidRDefault="0067391C" w:rsidP="0067391C">
      <w:pPr>
        <w:ind w:firstLine="357"/>
        <w:jc w:val="center"/>
        <w:rPr>
          <w:b/>
          <w:bCs/>
          <w:sz w:val="28"/>
          <w:szCs w:val="28"/>
          <w:lang w:eastAsia="ru-RU"/>
        </w:rPr>
      </w:pPr>
      <w:r w:rsidRPr="00375CC9">
        <w:rPr>
          <w:b/>
          <w:bCs/>
          <w:sz w:val="28"/>
          <w:szCs w:val="28"/>
          <w:lang w:eastAsia="ru-RU"/>
        </w:rPr>
        <w:t>Система критериев, показателей и индикаторов  мониторинга введения ФГОС</w:t>
      </w:r>
    </w:p>
    <w:p w:rsidR="0067391C" w:rsidRPr="00375CC9" w:rsidRDefault="0067391C" w:rsidP="0067391C">
      <w:pPr>
        <w:ind w:firstLine="357"/>
        <w:jc w:val="center"/>
        <w:rPr>
          <w:b/>
          <w:bCs/>
          <w:sz w:val="28"/>
          <w:szCs w:val="28"/>
          <w:lang w:eastAsia="ru-RU"/>
        </w:rPr>
      </w:pPr>
    </w:p>
    <w:tbl>
      <w:tblPr>
        <w:tblW w:w="15594" w:type="dxa"/>
        <w:tblInd w:w="-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4493"/>
        <w:gridCol w:w="8080"/>
      </w:tblGrid>
      <w:tr w:rsidR="0067391C" w:rsidRPr="00375CC9" w:rsidTr="0030589E">
        <w:trPr>
          <w:trHeight w:val="149"/>
          <w:tblHeader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i/>
                <w:iCs/>
                <w:lang w:eastAsia="ru-RU"/>
              </w:rPr>
              <w:t>Критерии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i/>
                <w:iCs/>
                <w:lang w:eastAsia="ru-RU"/>
              </w:rPr>
              <w:t>Показатели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i/>
                <w:iCs/>
                <w:lang w:eastAsia="ru-RU"/>
              </w:rPr>
              <w:t>Индикаторы</w:t>
            </w:r>
          </w:p>
        </w:tc>
      </w:tr>
      <w:tr w:rsidR="0067391C" w:rsidRPr="00375CC9" w:rsidTr="0030589E">
        <w:trPr>
          <w:trHeight w:val="149"/>
        </w:trPr>
        <w:tc>
          <w:tcPr>
            <w:tcW w:w="15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Предварительный мониторинг</w:t>
            </w:r>
          </w:p>
        </w:tc>
      </w:tr>
      <w:tr w:rsidR="0067391C" w:rsidRPr="00375CC9" w:rsidTr="0030589E">
        <w:trPr>
          <w:trHeight w:val="616"/>
        </w:trPr>
        <w:tc>
          <w:tcPr>
            <w:tcW w:w="3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Ресурсная обеспеченность начала работ по разработке проекта введения ФГОС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Наличие организационных ресурсов (Совета и групп) для начала проектных работ.</w:t>
            </w:r>
          </w:p>
          <w:p w:rsidR="0067391C" w:rsidRPr="00375CC9" w:rsidRDefault="0067391C" w:rsidP="0030589E">
            <w:pPr>
              <w:tabs>
                <w:tab w:val="left" w:pos="35"/>
              </w:tabs>
              <w:rPr>
                <w:lang w:eastAsia="ru-RU"/>
              </w:rPr>
            </w:pPr>
            <w:r w:rsidRPr="00375CC9">
              <w:rPr>
                <w:lang w:eastAsia="ru-RU"/>
              </w:rPr>
              <w:t>Информированность,</w:t>
            </w:r>
            <w:r w:rsidRPr="00375CC9">
              <w:rPr>
                <w:lang w:eastAsia="ru-RU"/>
              </w:rPr>
              <w:tab/>
              <w:t xml:space="preserve"> </w:t>
            </w:r>
            <w:proofErr w:type="spellStart"/>
            <w:r w:rsidRPr="00375CC9">
              <w:rPr>
                <w:lang w:eastAsia="ru-RU"/>
              </w:rPr>
              <w:t>мотивированность</w:t>
            </w:r>
            <w:proofErr w:type="spellEnd"/>
            <w:r w:rsidRPr="00375CC9">
              <w:rPr>
                <w:lang w:eastAsia="ru-RU"/>
              </w:rPr>
              <w:t>; профессиональная компетентность в решении задач проектной деятельности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Высокая готовность: требуемый ресурс имеется в наличии и соответствует требованиям ФГОС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Средняя готовность: ресурс нуждается в доработке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Низкая готовность: ресурс отсутствует</w:t>
            </w:r>
          </w:p>
        </w:tc>
      </w:tr>
      <w:tr w:rsidR="0067391C" w:rsidRPr="00375CC9" w:rsidTr="0030589E">
        <w:trPr>
          <w:trHeight w:val="996"/>
        </w:trPr>
        <w:tc>
          <w:tcPr>
            <w:tcW w:w="30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Обоснованность, надежность и достоверность аналитической информации о предполагаемых изменениях в ОУ и требуемых ресурсах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Высокое качество аналитической информации: вся аналитическая информация обоснована, достоверна, в ней отсутствуют ошибки, противоречия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Среднее качество аналитической информации: некоторые неточности, противоречия.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Низкое качество информации: выглядит недостоверной из-за большого количества противоречий и ошибок.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</w:p>
        </w:tc>
      </w:tr>
      <w:tr w:rsidR="0067391C" w:rsidRPr="00375CC9" w:rsidTr="0030589E">
        <w:trPr>
          <w:trHeight w:val="459"/>
        </w:trPr>
        <w:tc>
          <w:tcPr>
            <w:tcW w:w="3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Ресурсная обеспеченность следующего этапа введения ФГОС (нового учебного года)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Наличие ресурсов, соответствующих требованиям ФГОС: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proofErr w:type="gramStart"/>
            <w:r w:rsidRPr="00375CC9">
              <w:rPr>
                <w:lang w:eastAsia="ru-RU"/>
              </w:rPr>
              <w:t>методических</w:t>
            </w:r>
            <w:proofErr w:type="gramEnd"/>
            <w:r w:rsidRPr="00375CC9">
              <w:rPr>
                <w:lang w:eastAsia="ru-RU"/>
              </w:rPr>
              <w:t xml:space="preserve">, кадровых, оборудования, аналитической информации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u w:val="single"/>
                <w:lang w:eastAsia="ru-RU"/>
              </w:rPr>
              <w:t>Высокая готовность:</w:t>
            </w:r>
            <w:r w:rsidRPr="00375CC9">
              <w:rPr>
                <w:lang w:eastAsia="ru-RU"/>
              </w:rPr>
              <w:t xml:space="preserve"> требуемый ресурс имеется в наличии и соответствует требованиям ФГОС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u w:val="single"/>
                <w:lang w:eastAsia="ru-RU"/>
              </w:rPr>
              <w:t>Средняя готовность:</w:t>
            </w:r>
            <w:r w:rsidRPr="00375CC9">
              <w:rPr>
                <w:lang w:eastAsia="ru-RU"/>
              </w:rPr>
              <w:t xml:space="preserve"> ресурс нуждается в доработке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u w:val="single"/>
                <w:lang w:eastAsia="ru-RU"/>
              </w:rPr>
              <w:t>Низкая готовность:</w:t>
            </w:r>
            <w:r w:rsidRPr="00375CC9">
              <w:rPr>
                <w:lang w:eastAsia="ru-RU"/>
              </w:rPr>
              <w:t xml:space="preserve"> ресурс отсутствует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</w:p>
        </w:tc>
      </w:tr>
      <w:tr w:rsidR="0067391C" w:rsidRPr="00375CC9" w:rsidTr="0030589E">
        <w:trPr>
          <w:trHeight w:val="1802"/>
        </w:trPr>
        <w:tc>
          <w:tcPr>
            <w:tcW w:w="30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Обоснованность, надежность и достоверность аналитической информации о предполагаемых изменениях в ОУ и требуемых ресурсах в новом учебном году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Высокое качество аналитической информации: вся аналитическая информация обоснована, достоверна, в ней отсутствуют ошибки, противоречия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Среднее качество аналитической информации: некоторые неточности, противоречия.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Низкое качество информации: выглядит недостоверной из-за большого количества противоречий и ошибок. </w:t>
            </w:r>
          </w:p>
        </w:tc>
      </w:tr>
      <w:tr w:rsidR="0067391C" w:rsidRPr="00375CC9" w:rsidTr="0030589E">
        <w:trPr>
          <w:trHeight w:val="158"/>
        </w:trPr>
        <w:tc>
          <w:tcPr>
            <w:tcW w:w="15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 xml:space="preserve">Текущий </w:t>
            </w:r>
            <w:bookmarkStart w:id="0" w:name="_GoBack"/>
            <w:bookmarkEnd w:id="0"/>
            <w:r w:rsidRPr="00375CC9">
              <w:rPr>
                <w:b/>
                <w:bCs/>
                <w:lang w:eastAsia="ru-RU"/>
              </w:rPr>
              <w:t>мониторинг</w:t>
            </w:r>
            <w:r w:rsidRPr="00375CC9">
              <w:rPr>
                <w:lang w:eastAsia="ru-RU"/>
              </w:rPr>
              <w:t xml:space="preserve"> </w:t>
            </w:r>
          </w:p>
        </w:tc>
      </w:tr>
      <w:tr w:rsidR="0067391C" w:rsidRPr="00375CC9" w:rsidTr="0030589E">
        <w:trPr>
          <w:trHeight w:val="919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lastRenderedPageBreak/>
              <w:t xml:space="preserve">Ресурсная обеспеченность работ по введению ФГОС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7391C" w:rsidRDefault="0067391C" w:rsidP="0030589E">
            <w:pPr>
              <w:ind w:left="147"/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Наличие </w:t>
            </w:r>
            <w:proofErr w:type="gramStart"/>
            <w:r w:rsidRPr="00375CC9">
              <w:rPr>
                <w:lang w:eastAsia="ru-RU"/>
              </w:rPr>
              <w:t>качественных</w:t>
            </w:r>
            <w:proofErr w:type="gramEnd"/>
            <w:r w:rsidRPr="00375CC9">
              <w:rPr>
                <w:lang w:eastAsia="ru-RU"/>
              </w:rPr>
              <w:t xml:space="preserve"> 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75CC9">
              <w:rPr>
                <w:lang w:eastAsia="ru-RU"/>
              </w:rPr>
              <w:t>методических;</w:t>
            </w:r>
          </w:p>
          <w:p w:rsidR="0067391C" w:rsidRPr="00375CC9" w:rsidRDefault="0067391C" w:rsidP="0030589E">
            <w:pPr>
              <w:pStyle w:val="a3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75CC9">
              <w:rPr>
                <w:lang w:eastAsia="ru-RU"/>
              </w:rPr>
              <w:t>нормативно - правовых ресурсов;</w:t>
            </w:r>
          </w:p>
          <w:p w:rsidR="0067391C" w:rsidRPr="00375CC9" w:rsidRDefault="0067391C" w:rsidP="0030589E">
            <w:pPr>
              <w:pStyle w:val="a3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75CC9">
              <w:rPr>
                <w:lang w:eastAsia="ru-RU"/>
              </w:rPr>
              <w:t>оборудования учебных кабинетов;</w:t>
            </w:r>
          </w:p>
          <w:p w:rsidR="0067391C" w:rsidRPr="00375CC9" w:rsidRDefault="0067391C" w:rsidP="0030589E">
            <w:pPr>
              <w:pStyle w:val="a3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75CC9">
              <w:rPr>
                <w:lang w:eastAsia="ru-RU"/>
              </w:rPr>
              <w:t>кадровых ресурсов, то есть обеспечивающих успешное введение и дальнейшую реализацию ФГОС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Высокая готовность: </w:t>
            </w:r>
            <w:r w:rsidRPr="00375CC9">
              <w:rPr>
                <w:lang w:eastAsia="ru-RU"/>
              </w:rPr>
              <w:t xml:space="preserve">требуемый ресурс имеется в наличии и соответствует требованиям ФГОС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Средняя готовность: </w:t>
            </w:r>
            <w:r w:rsidRPr="00375CC9">
              <w:rPr>
                <w:lang w:eastAsia="ru-RU"/>
              </w:rPr>
              <w:t xml:space="preserve">ресурс нуждается в доработке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Низкая готовность:</w:t>
            </w:r>
            <w:r w:rsidRPr="00375CC9">
              <w:rPr>
                <w:b/>
                <w:bCs/>
                <w:lang w:eastAsia="ru-RU"/>
              </w:rPr>
              <w:t xml:space="preserve"> ресурс отсутствует </w:t>
            </w:r>
          </w:p>
        </w:tc>
      </w:tr>
      <w:tr w:rsidR="0067391C" w:rsidRPr="00375CC9" w:rsidTr="0030589E">
        <w:trPr>
          <w:trHeight w:val="1217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Эффективность учебно-воспитательного процесса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Соответствие учебно-воспитательного процесса (содержания и технологий) требованиям ФГОС, системно </w:t>
            </w:r>
            <w:proofErr w:type="gramStart"/>
            <w:r w:rsidRPr="00375CC9">
              <w:rPr>
                <w:lang w:eastAsia="ru-RU"/>
              </w:rPr>
              <w:t>-</w:t>
            </w:r>
            <w:proofErr w:type="spellStart"/>
            <w:r w:rsidRPr="00375CC9">
              <w:rPr>
                <w:lang w:eastAsia="ru-RU"/>
              </w:rPr>
              <w:t>д</w:t>
            </w:r>
            <w:proofErr w:type="gramEnd"/>
            <w:r w:rsidRPr="00375CC9">
              <w:rPr>
                <w:lang w:eastAsia="ru-RU"/>
              </w:rPr>
              <w:t>еятельностному</w:t>
            </w:r>
            <w:proofErr w:type="spellEnd"/>
            <w:r w:rsidRPr="00375CC9">
              <w:rPr>
                <w:lang w:eastAsia="ru-RU"/>
              </w:rPr>
              <w:t xml:space="preserve"> подходу.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Высокая эффективность: </w:t>
            </w:r>
            <w:r w:rsidRPr="00375CC9">
              <w:rPr>
                <w:lang w:eastAsia="ru-RU"/>
              </w:rPr>
              <w:t xml:space="preserve">выполняются все требования ФГОС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Средняя эффективность: </w:t>
            </w:r>
            <w:r w:rsidRPr="00375CC9">
              <w:rPr>
                <w:lang w:eastAsia="ru-RU"/>
              </w:rPr>
              <w:t xml:space="preserve">выполняется основные требования ФГОС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Низкая эффективность: </w:t>
            </w:r>
            <w:r w:rsidRPr="00375CC9">
              <w:rPr>
                <w:lang w:eastAsia="ru-RU"/>
              </w:rPr>
              <w:t xml:space="preserve">введены отдельные требования, качественно процесс не изменился. </w:t>
            </w:r>
          </w:p>
        </w:tc>
      </w:tr>
      <w:tr w:rsidR="0067391C" w:rsidRPr="00375CC9" w:rsidTr="0030589E">
        <w:trPr>
          <w:trHeight w:val="318"/>
        </w:trPr>
        <w:tc>
          <w:tcPr>
            <w:tcW w:w="15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Итоговый мониторинг</w:t>
            </w:r>
            <w:r w:rsidRPr="00375CC9">
              <w:rPr>
                <w:lang w:eastAsia="ru-RU"/>
              </w:rPr>
              <w:t xml:space="preserve"> </w:t>
            </w:r>
          </w:p>
        </w:tc>
      </w:tr>
      <w:tr w:rsidR="0067391C" w:rsidRPr="00375CC9" w:rsidTr="0030589E">
        <w:trPr>
          <w:trHeight w:val="370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i/>
                <w:iCs/>
                <w:lang w:eastAsia="ru-RU"/>
              </w:rPr>
              <w:t xml:space="preserve">Критерии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i/>
                <w:iCs/>
                <w:lang w:eastAsia="ru-RU"/>
              </w:rPr>
              <w:t xml:space="preserve">Показатели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jc w:val="center"/>
              <w:rPr>
                <w:lang w:eastAsia="ru-RU"/>
              </w:rPr>
            </w:pPr>
            <w:r w:rsidRPr="00375CC9">
              <w:rPr>
                <w:b/>
                <w:bCs/>
                <w:i/>
                <w:iCs/>
                <w:lang w:eastAsia="ru-RU"/>
              </w:rPr>
              <w:t xml:space="preserve">Индикаторы </w:t>
            </w:r>
          </w:p>
        </w:tc>
      </w:tr>
      <w:tr w:rsidR="0067391C" w:rsidRPr="00375CC9" w:rsidTr="0030589E">
        <w:trPr>
          <w:trHeight w:val="666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Результативность введения ФГОС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Полнота достижения предметных, </w:t>
            </w:r>
            <w:proofErr w:type="spellStart"/>
            <w:r w:rsidRPr="00375CC9">
              <w:rPr>
                <w:lang w:eastAsia="ru-RU"/>
              </w:rPr>
              <w:t>метапредметных</w:t>
            </w:r>
            <w:proofErr w:type="spellEnd"/>
            <w:r w:rsidRPr="00375CC9">
              <w:rPr>
                <w:lang w:eastAsia="ru-RU"/>
              </w:rPr>
              <w:t xml:space="preserve"> и личностных целей учащимися школ. </w:t>
            </w:r>
          </w:p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Объем и правильность выполнения проверочных работ </w:t>
            </w:r>
            <w:proofErr w:type="gramStart"/>
            <w:r w:rsidRPr="00375CC9">
              <w:rPr>
                <w:lang w:eastAsia="ru-RU"/>
              </w:rPr>
              <w:t>обучающимися</w:t>
            </w:r>
            <w:proofErr w:type="gramEnd"/>
            <w:r w:rsidRPr="00375CC9">
              <w:rPr>
                <w:lang w:eastAsia="ru-RU"/>
              </w:rPr>
              <w:t xml:space="preserve">.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67391C" w:rsidRPr="00375CC9" w:rsidRDefault="0067391C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Показатель качества выполнения проверочных работ </w:t>
            </w:r>
            <w:proofErr w:type="gramStart"/>
            <w:r w:rsidRPr="00375CC9">
              <w:rPr>
                <w:lang w:eastAsia="ru-RU"/>
              </w:rPr>
              <w:t>обучающимися</w:t>
            </w:r>
            <w:proofErr w:type="gramEnd"/>
            <w:r w:rsidRPr="00375CC9">
              <w:rPr>
                <w:lang w:eastAsia="ru-RU"/>
              </w:rPr>
              <w:t xml:space="preserve">. </w:t>
            </w:r>
          </w:p>
        </w:tc>
      </w:tr>
    </w:tbl>
    <w:p w:rsidR="0067391C" w:rsidRPr="00375CC9" w:rsidRDefault="0067391C" w:rsidP="0067391C"/>
    <w:p w:rsidR="0067391C" w:rsidRPr="006C3998" w:rsidRDefault="0067391C" w:rsidP="0067391C">
      <w:pPr>
        <w:tabs>
          <w:tab w:val="left" w:pos="1950"/>
        </w:tabs>
        <w:rPr>
          <w:sz w:val="28"/>
          <w:szCs w:val="28"/>
        </w:rPr>
      </w:pPr>
    </w:p>
    <w:p w:rsidR="00E06BDC" w:rsidRDefault="00E06BDC"/>
    <w:sectPr w:rsidR="00E06BDC" w:rsidSect="00613C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C"/>
    <w:rsid w:val="0067391C"/>
    <w:rsid w:val="00E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2016-02-25T11:12:00Z</dcterms:created>
  <dcterms:modified xsi:type="dcterms:W3CDTF">2016-02-25T11:13:00Z</dcterms:modified>
</cp:coreProperties>
</file>